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Pr="00C521FC" w:rsidRDefault="00CE1CA0" w:rsidP="00CE1CA0">
      <w:pPr>
        <w:jc w:val="center"/>
        <w:rPr>
          <w:rFonts w:ascii="Tahoma" w:hAnsi="Tahoma" w:cs="Tahoma"/>
          <w:bCs/>
          <w:sz w:val="22"/>
          <w:szCs w:val="22"/>
          <w:lang w:eastAsia="zh-TW"/>
        </w:rPr>
      </w:pPr>
      <w:r w:rsidRPr="00C521FC">
        <w:rPr>
          <w:rFonts w:ascii="Tahoma" w:hAnsi="Tahoma" w:cs="Tahoma"/>
          <w:bCs/>
          <w:sz w:val="22"/>
          <w:szCs w:val="22"/>
        </w:rPr>
        <w:t>ДЕЛОВАЯ ПРОГРАММА*</w:t>
      </w:r>
    </w:p>
    <w:p w:rsidR="00CE1CA0" w:rsidRPr="00C521FC" w:rsidRDefault="006964D1" w:rsidP="00CE1CA0">
      <w:pPr>
        <w:jc w:val="center"/>
        <w:rPr>
          <w:rFonts w:ascii="Tahoma" w:hAnsi="Tahoma" w:cs="Tahoma"/>
          <w:bCs/>
          <w:sz w:val="22"/>
          <w:szCs w:val="22"/>
        </w:rPr>
      </w:pPr>
      <w:r w:rsidRPr="00C521FC">
        <w:rPr>
          <w:rFonts w:ascii="Tahoma" w:hAnsi="Tahoma" w:cs="Tahoma"/>
          <w:bCs/>
          <w:sz w:val="22"/>
          <w:szCs w:val="22"/>
        </w:rPr>
        <w:t xml:space="preserve">мероприятий </w:t>
      </w:r>
      <w:r w:rsidR="00284D25" w:rsidRPr="00C521FC">
        <w:rPr>
          <w:rFonts w:ascii="Tahoma" w:hAnsi="Tahoma" w:cs="Tahoma"/>
          <w:bCs/>
          <w:sz w:val="22"/>
          <w:szCs w:val="22"/>
        </w:rPr>
        <w:t>16</w:t>
      </w:r>
      <w:r w:rsidR="00CE1CA0" w:rsidRPr="00C521FC">
        <w:rPr>
          <w:rFonts w:ascii="Tahoma" w:hAnsi="Tahoma" w:cs="Tahoma"/>
          <w:bCs/>
          <w:sz w:val="22"/>
          <w:szCs w:val="22"/>
        </w:rPr>
        <w:t>-й специализированной выставки</w:t>
      </w:r>
      <w:r w:rsidR="00CE1CA0" w:rsidRPr="00C521FC">
        <w:rPr>
          <w:rFonts w:ascii="Tahoma" w:hAnsi="Tahoma" w:cs="Tahoma"/>
          <w:bCs/>
          <w:sz w:val="22"/>
          <w:szCs w:val="22"/>
        </w:rPr>
        <w:br/>
        <w:t>"</w:t>
      </w:r>
      <w:r w:rsidRPr="00C521FC">
        <w:rPr>
          <w:rFonts w:ascii="Tahoma" w:hAnsi="Tahoma" w:cs="Tahoma"/>
          <w:bCs/>
          <w:sz w:val="22"/>
          <w:szCs w:val="22"/>
        </w:rPr>
        <w:t>Обнови свой сад</w:t>
      </w:r>
      <w:r w:rsidR="00284D25" w:rsidRPr="00C521FC">
        <w:rPr>
          <w:rFonts w:ascii="Tahoma" w:hAnsi="Tahoma" w:cs="Tahoma"/>
          <w:bCs/>
          <w:sz w:val="22"/>
          <w:szCs w:val="22"/>
        </w:rPr>
        <w:t xml:space="preserve"> – 2019</w:t>
      </w:r>
      <w:r w:rsidR="00CE1CA0" w:rsidRPr="00C521FC">
        <w:rPr>
          <w:rFonts w:ascii="Tahoma" w:hAnsi="Tahoma" w:cs="Tahoma"/>
          <w:bCs/>
          <w:sz w:val="22"/>
          <w:szCs w:val="22"/>
        </w:rPr>
        <w:t>"</w:t>
      </w:r>
      <w:r w:rsidR="00CE1CA0" w:rsidRPr="00C521FC">
        <w:rPr>
          <w:rFonts w:ascii="Tahoma" w:hAnsi="Tahoma" w:cs="Tahoma"/>
          <w:bCs/>
          <w:sz w:val="22"/>
          <w:szCs w:val="22"/>
        </w:rPr>
        <w:br/>
        <w:t xml:space="preserve">Москва, ВДНХ, павильон </w:t>
      </w:r>
      <w:r w:rsidR="00284D25" w:rsidRPr="00C521FC">
        <w:rPr>
          <w:rFonts w:ascii="Tahoma" w:hAnsi="Tahoma" w:cs="Tahoma"/>
          <w:bCs/>
          <w:sz w:val="22"/>
          <w:szCs w:val="22"/>
        </w:rPr>
        <w:t>75</w:t>
      </w:r>
      <w:r w:rsidR="00CE1CA0" w:rsidRPr="00C521FC">
        <w:rPr>
          <w:rFonts w:ascii="Tahoma" w:hAnsi="Tahoma" w:cs="Tahoma"/>
          <w:bCs/>
          <w:sz w:val="22"/>
          <w:szCs w:val="22"/>
        </w:rPr>
        <w:t xml:space="preserve"> </w:t>
      </w:r>
    </w:p>
    <w:p w:rsidR="00CE1CA0" w:rsidRPr="00C521FC" w:rsidRDefault="00284D25" w:rsidP="00C521FC">
      <w:pPr>
        <w:spacing w:after="120"/>
        <w:jc w:val="right"/>
        <w:rPr>
          <w:rFonts w:ascii="Tahoma" w:hAnsi="Tahoma" w:cs="Tahoma"/>
          <w:bCs/>
          <w:sz w:val="22"/>
          <w:szCs w:val="22"/>
        </w:rPr>
      </w:pPr>
      <w:r w:rsidRPr="00C521FC">
        <w:rPr>
          <w:rFonts w:ascii="Tahoma" w:hAnsi="Tahoma" w:cs="Tahoma"/>
          <w:bCs/>
          <w:sz w:val="22"/>
          <w:szCs w:val="22"/>
        </w:rPr>
        <w:t>21 – 24</w:t>
      </w:r>
      <w:r w:rsidR="00CE1CA0" w:rsidRPr="00C521FC">
        <w:rPr>
          <w:rFonts w:ascii="Tahoma" w:hAnsi="Tahoma" w:cs="Tahoma"/>
          <w:bCs/>
          <w:sz w:val="22"/>
          <w:szCs w:val="22"/>
        </w:rPr>
        <w:t xml:space="preserve"> </w:t>
      </w:r>
      <w:r w:rsidR="006964D1" w:rsidRPr="00C521FC">
        <w:rPr>
          <w:rFonts w:ascii="Tahoma" w:hAnsi="Tahoma" w:cs="Tahoma"/>
          <w:bCs/>
          <w:sz w:val="22"/>
          <w:szCs w:val="22"/>
        </w:rPr>
        <w:t>апреля</w:t>
      </w:r>
      <w:r w:rsidRPr="00C521FC">
        <w:rPr>
          <w:rFonts w:ascii="Tahoma" w:hAnsi="Tahoma" w:cs="Tahoma"/>
          <w:bCs/>
          <w:sz w:val="22"/>
          <w:szCs w:val="22"/>
        </w:rPr>
        <w:t xml:space="preserve"> 2019</w:t>
      </w:r>
      <w:r w:rsidR="00CE1CA0" w:rsidRPr="00C521FC">
        <w:rPr>
          <w:rFonts w:ascii="Tahoma" w:hAnsi="Tahoma" w:cs="Tahoma"/>
          <w:bCs/>
          <w:sz w:val="22"/>
          <w:szCs w:val="22"/>
        </w:rPr>
        <w:t xml:space="preserve"> г.</w:t>
      </w: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9"/>
        <w:gridCol w:w="4061"/>
        <w:gridCol w:w="1611"/>
        <w:gridCol w:w="1274"/>
        <w:gridCol w:w="3527"/>
      </w:tblGrid>
      <w:tr w:rsidR="00284D25" w:rsidRPr="00C521FC" w:rsidTr="003D1A08">
        <w:trPr>
          <w:trHeight w:val="454"/>
        </w:trPr>
        <w:tc>
          <w:tcPr>
            <w:tcW w:w="249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№</w:t>
            </w:r>
          </w:p>
        </w:tc>
        <w:tc>
          <w:tcPr>
            <w:tcW w:w="1842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C521FC">
              <w:rPr>
                <w:rFonts w:ascii="Tahoma" w:hAnsi="Tahoma" w:cs="Tahoma"/>
                <w:color w:val="33333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31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Время</w:t>
            </w:r>
          </w:p>
        </w:tc>
        <w:tc>
          <w:tcPr>
            <w:tcW w:w="578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Место</w:t>
            </w:r>
          </w:p>
        </w:tc>
        <w:tc>
          <w:tcPr>
            <w:tcW w:w="1600" w:type="pct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Организатор, лектор</w:t>
            </w:r>
          </w:p>
        </w:tc>
      </w:tr>
      <w:tr w:rsidR="00284D25" w:rsidRPr="001172AC" w:rsidTr="00C521FC">
        <w:trPr>
          <w:trHeight w:val="113"/>
        </w:trPr>
        <w:tc>
          <w:tcPr>
            <w:tcW w:w="5000" w:type="pct"/>
            <w:gridSpan w:val="5"/>
            <w:shd w:val="clear" w:color="auto" w:fill="C0DBA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21 апреля (воскресенье)</w:t>
            </w:r>
          </w:p>
        </w:tc>
      </w:tr>
      <w:tr w:rsidR="00284D25" w:rsidRPr="00C521FC" w:rsidTr="00176B5A">
        <w:trPr>
          <w:trHeight w:val="113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"Флоксы. Агротехника. Новые сорта"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12.30-14.00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Теплова Н.Л. – член секции "Флоксы" клуба "Цветоводы Москвы"</w:t>
            </w:r>
          </w:p>
        </w:tc>
      </w:tr>
      <w:tr w:rsidR="00284D25" w:rsidRPr="00C521FC" w:rsidTr="00176B5A">
        <w:trPr>
          <w:trHeight w:val="1077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"Лилейники в наших садах, новые модные тенденции в селекции, современная агротехника"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Победенная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В.В. – член секции "Лилейники" клуба "Цветоводы Москвы"</w:t>
            </w:r>
          </w:p>
        </w:tc>
      </w:tr>
      <w:tr w:rsidR="00284D25" w:rsidRPr="00C521FC" w:rsidTr="00176B5A">
        <w:trPr>
          <w:trHeight w:val="113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"Профилактика и защита тыквенных культур от вредителей и болезней"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15.00-16.00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176B5A" w:rsidP="00C521FC">
            <w:pPr>
              <w:jc w:val="center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Под</w:t>
            </w:r>
            <w:r w:rsidR="00284D25" w:rsidRPr="001172AC">
              <w:rPr>
                <w:rFonts w:ascii="Tahoma" w:hAnsi="Tahoma" w:cs="Tahoma"/>
                <w:color w:val="333333"/>
                <w:sz w:val="22"/>
                <w:szCs w:val="22"/>
              </w:rPr>
              <w:t>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Нефедова К.Ю. – ученый агроном, руководитель Московского Центра Природного Земледелия "Сияние"</w:t>
            </w:r>
          </w:p>
        </w:tc>
      </w:tr>
      <w:tr w:rsidR="00284D25" w:rsidRPr="00C521FC" w:rsidTr="00176B5A">
        <w:trPr>
          <w:trHeight w:val="850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"Уникальная система капельного полива изобретателя Кошелева Ф.Н."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16:00-17:00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Поляков С.Ф.– руководитель проекта</w:t>
            </w:r>
          </w:p>
        </w:tc>
      </w:tr>
      <w:tr w:rsidR="00284D25" w:rsidRPr="001172AC" w:rsidTr="00C521FC">
        <w:trPr>
          <w:trHeight w:val="113"/>
        </w:trPr>
        <w:tc>
          <w:tcPr>
            <w:tcW w:w="5000" w:type="pct"/>
            <w:gridSpan w:val="5"/>
            <w:shd w:val="clear" w:color="auto" w:fill="C0DBA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22 апреля (понедельник)</w:t>
            </w:r>
          </w:p>
        </w:tc>
      </w:tr>
      <w:tr w:rsidR="00284D25" w:rsidRPr="00C521FC" w:rsidTr="003D1A08">
        <w:trPr>
          <w:trHeight w:val="20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"Виды примул и их агротехника"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Колоколенкова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Т.Н. – председатель секции "Декоративно-лиственные растения" клуба "Цветоводы Москвы"</w:t>
            </w:r>
          </w:p>
        </w:tc>
      </w:tr>
      <w:tr w:rsidR="00284D25" w:rsidRPr="00C521FC" w:rsidTr="00231845">
        <w:trPr>
          <w:trHeight w:val="1984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Семинар образовательной программы "Ликбез для садовода":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1. Инвентаризация в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Зачем она нужна. Как проводить. 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2. Лицензирование добычи подземных вод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 </w:t>
            </w:r>
            <w:proofErr w:type="spellStart"/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>. Упрощенный порядок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13.00-14.00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Воробьева Л.Б.– ведущий специалист общественной пр</w:t>
            </w:r>
            <w:r w:rsidR="00670310">
              <w:rPr>
                <w:rFonts w:ascii="Tahoma" w:hAnsi="Tahoma" w:cs="Tahoma"/>
                <w:color w:val="333333"/>
                <w:sz w:val="22"/>
                <w:szCs w:val="22"/>
              </w:rPr>
              <w:t>иемной "Союза садоводов России"</w:t>
            </w:r>
            <w:r w:rsidR="00670310" w:rsidRPr="00670310">
              <w:rPr>
                <w:rFonts w:ascii="Tahoma" w:hAnsi="Tahoma" w:cs="Tahoma"/>
                <w:color w:val="333333"/>
                <w:sz w:val="22"/>
                <w:szCs w:val="22"/>
              </w:rPr>
              <w:t>;</w:t>
            </w:r>
            <w:r w:rsidR="0067031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Дзюба Р.Н.</w:t>
            </w:r>
            <w:r w:rsidR="00670310" w:rsidRPr="0067031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–</w:t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и.о. директора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ГУП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МО "Экосистема"</w:t>
            </w:r>
          </w:p>
        </w:tc>
      </w:tr>
      <w:tr w:rsidR="00284D25" w:rsidRPr="00C521FC" w:rsidTr="003D1A08">
        <w:trPr>
          <w:trHeight w:val="1757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Семинар образовательной программы "Ликбез для садовода": Передача сетей в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МОЭСК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по новым правилам. Учет электроэнергии в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. Индивидуальные договоры. Разъяснения ФАС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Елисеев В. В., эксперт Союза садоводов по энергосбережению и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энергоэффективности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, основатель проекта "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ТвойУчетСадовод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284D25" w:rsidRPr="00C521FC" w:rsidTr="003D1A08">
        <w:trPr>
          <w:trHeight w:val="57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"Пион – цветок на все времена. 20-летние наблюдения в разрезе меняющегося климата"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15.00-16.00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Щедрина Н.И. – член секции "Сирень и красивоцветущие кустарники клуба "Цветоводы Москвы"</w:t>
            </w:r>
          </w:p>
        </w:tc>
      </w:tr>
      <w:tr w:rsidR="00284D25" w:rsidRPr="00C521FC" w:rsidTr="003D1A08">
        <w:trPr>
          <w:trHeight w:val="20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"Профилактика и защита томатов от вредителей и болезней"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16.00-17.00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Нефедова К.Ю. – ученый агроном, руководитель Московского Центра Природного Земледелия "Сияние"</w:t>
            </w:r>
          </w:p>
        </w:tc>
      </w:tr>
      <w:tr w:rsidR="00284D25" w:rsidRPr="001172AC" w:rsidTr="00C521FC">
        <w:trPr>
          <w:trHeight w:val="113"/>
        </w:trPr>
        <w:tc>
          <w:tcPr>
            <w:tcW w:w="5000" w:type="pct"/>
            <w:gridSpan w:val="5"/>
            <w:shd w:val="clear" w:color="auto" w:fill="C0DBA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lastRenderedPageBreak/>
              <w:t>23 апреля (вторник)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Лекция "Микробные биопрепараты нового поколения -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СТИМИКС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3D1A08" w:rsidP="00C521FC">
            <w:pPr>
              <w:rPr>
                <w:rFonts w:ascii="Tahoma" w:hAnsi="Tahoma" w:cs="Tahoma"/>
                <w:color w:val="333333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2"/>
                <w:szCs w:val="22"/>
              </w:rPr>
              <w:t>Подосинкина</w:t>
            </w:r>
            <w:proofErr w:type="spellEnd"/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И.В. – член к</w:t>
            </w:r>
            <w:r w:rsidR="00284D25" w:rsidRPr="001172AC">
              <w:rPr>
                <w:rFonts w:ascii="Tahoma" w:hAnsi="Tahoma" w:cs="Tahoma"/>
                <w:color w:val="333333"/>
                <w:sz w:val="22"/>
                <w:szCs w:val="22"/>
              </w:rPr>
              <w:t>луба "Цветоводы Москвы"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670310" w:rsidRDefault="00284D25" w:rsidP="00C521FC">
            <w:pPr>
              <w:rPr>
                <w:rFonts w:ascii="Tahoma" w:hAnsi="Tahoma" w:cs="Tahoma"/>
                <w:color w:val="333333"/>
                <w:lang w:val="en-US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Семинар образовательной программы "Ликбез для садовода": 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1. Энергоснабжение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. Обзор измене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t>ний законодательства в 2019 г</w:t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Передача электросетей в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МОЭСК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</w:t>
            </w:r>
            <w:r w:rsidR="00C521FC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2. Лицензирование добычи подземных вод в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. Упрощенный порядок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13.00-14.30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670310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Виталий Щеголев, главный специалист филиала "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МТЦ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" АО "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МЭС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", отдел разработки и управления проектами; </w:t>
            </w:r>
            <w:r w:rsidR="003D1A08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Дзюба Р.Н.</w:t>
            </w:r>
            <w:r w:rsidR="00670310" w:rsidRPr="0067031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–</w:t>
            </w: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и.о. директора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ГУП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МО "Экосистема"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Лекция "Ремонтантная малина в Подмосковье"</w:t>
            </w:r>
          </w:p>
        </w:tc>
        <w:tc>
          <w:tcPr>
            <w:tcW w:w="731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14.30-15.30</w:t>
            </w:r>
          </w:p>
        </w:tc>
        <w:tc>
          <w:tcPr>
            <w:tcW w:w="578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Истомин О.П. – член клуба "Цветоводы Москвы"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842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Мастер-класс по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лозоплетению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для начинающих</w:t>
            </w:r>
          </w:p>
        </w:tc>
        <w:tc>
          <w:tcPr>
            <w:tcW w:w="731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15.30-16.30</w:t>
            </w:r>
          </w:p>
        </w:tc>
        <w:tc>
          <w:tcPr>
            <w:tcW w:w="578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DBEBD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Буевич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профессиональный преподаватель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842" w:type="pct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Награждение участников выставки</w:t>
            </w:r>
          </w:p>
        </w:tc>
        <w:tc>
          <w:tcPr>
            <w:tcW w:w="731" w:type="pct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16.30-17.00</w:t>
            </w:r>
          </w:p>
        </w:tc>
        <w:tc>
          <w:tcPr>
            <w:tcW w:w="578" w:type="pct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600" w:type="pct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  <w:tr w:rsidR="00284D25" w:rsidRPr="001172AC" w:rsidTr="00C521FC">
        <w:trPr>
          <w:trHeight w:val="113"/>
        </w:trPr>
        <w:tc>
          <w:tcPr>
            <w:tcW w:w="5000" w:type="pct"/>
            <w:gridSpan w:val="5"/>
            <w:shd w:val="clear" w:color="auto" w:fill="C0DBA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24 апреля (среда)</w:t>
            </w:r>
          </w:p>
        </w:tc>
      </w:tr>
      <w:tr w:rsidR="00284D25" w:rsidRPr="00C521FC" w:rsidTr="003D1A08">
        <w:trPr>
          <w:trHeight w:val="113"/>
        </w:trPr>
        <w:tc>
          <w:tcPr>
            <w:tcW w:w="249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2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Окончание работы выставки</w:t>
            </w:r>
          </w:p>
        </w:tc>
        <w:tc>
          <w:tcPr>
            <w:tcW w:w="1309" w:type="pct"/>
            <w:gridSpan w:val="2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C521FC">
            <w:pPr>
              <w:jc w:val="center"/>
              <w:rPr>
                <w:rFonts w:ascii="Tahoma" w:hAnsi="Tahoma" w:cs="Tahoma"/>
                <w:color w:val="333333"/>
              </w:rPr>
            </w:pPr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16:00</w:t>
            </w:r>
          </w:p>
        </w:tc>
        <w:tc>
          <w:tcPr>
            <w:tcW w:w="1600" w:type="pct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84D25" w:rsidRPr="001172AC" w:rsidRDefault="00284D25" w:rsidP="003D1A08">
            <w:pPr>
              <w:rPr>
                <w:rFonts w:ascii="Tahoma" w:hAnsi="Tahoma" w:cs="Tahoma"/>
                <w:color w:val="333333"/>
              </w:rPr>
            </w:pP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ОАО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>ОТЦ</w:t>
            </w:r>
            <w:proofErr w:type="spellEnd"/>
            <w:r w:rsidRPr="001172A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"Интероптторг"</w:t>
            </w:r>
          </w:p>
        </w:tc>
      </w:tr>
    </w:tbl>
    <w:p w:rsidR="00284D25" w:rsidRPr="00C521FC" w:rsidRDefault="00284D25" w:rsidP="00CE1CA0">
      <w:pPr>
        <w:spacing w:after="240"/>
        <w:jc w:val="right"/>
        <w:rPr>
          <w:rFonts w:ascii="Tahoma" w:hAnsi="Tahoma" w:cs="Tahoma"/>
          <w:bCs/>
          <w:szCs w:val="22"/>
        </w:rPr>
      </w:pPr>
    </w:p>
    <w:p w:rsidR="006964D1" w:rsidRPr="00C521FC" w:rsidRDefault="006964D1" w:rsidP="006964D1">
      <w:pPr>
        <w:spacing w:before="240" w:after="120"/>
        <w:jc w:val="center"/>
        <w:rPr>
          <w:rFonts w:ascii="Tahoma" w:hAnsi="Tahoma" w:cs="Tahoma"/>
          <w:sz w:val="22"/>
          <w:szCs w:val="22"/>
        </w:rPr>
      </w:pPr>
      <w:r w:rsidRPr="00C521FC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C521FC">
        <w:rPr>
          <w:rFonts w:ascii="Tahoma" w:hAnsi="Tahoma" w:cs="Tahoma"/>
          <w:sz w:val="22"/>
          <w:szCs w:val="22"/>
        </w:rPr>
        <w:br/>
        <w:t>"</w:t>
      </w:r>
      <w:r w:rsidR="00284D25" w:rsidRPr="00C521FC">
        <w:rPr>
          <w:rFonts w:ascii="Tahoma" w:hAnsi="Tahoma" w:cs="Tahoma"/>
          <w:sz w:val="22"/>
          <w:szCs w:val="22"/>
        </w:rPr>
        <w:t>Обнови свой сад – 2019</w:t>
      </w:r>
      <w:r w:rsidRPr="00C521FC">
        <w:rPr>
          <w:rFonts w:ascii="Tahoma" w:hAnsi="Tahoma" w:cs="Tahoma"/>
          <w:sz w:val="22"/>
          <w:szCs w:val="22"/>
        </w:rPr>
        <w:t>" на стенде Союза садоводов России</w:t>
      </w:r>
    </w:p>
    <w:tbl>
      <w:tblPr>
        <w:tblW w:w="10950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394"/>
        <w:gridCol w:w="1701"/>
        <w:gridCol w:w="4354"/>
      </w:tblGrid>
      <w:tr w:rsidR="00120997" w:rsidRPr="00120997" w:rsidTr="00583474">
        <w:tc>
          <w:tcPr>
            <w:tcW w:w="5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Юридическая бесплатная консультация.</w:t>
            </w:r>
          </w:p>
        </w:tc>
        <w:tc>
          <w:tcPr>
            <w:tcW w:w="17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10.00-17.00</w:t>
            </w:r>
          </w:p>
        </w:tc>
        <w:tc>
          <w:tcPr>
            <w:tcW w:w="435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0E6090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Специалисты общественной приемной "Союза Садоводов России"</w:t>
            </w:r>
          </w:p>
        </w:tc>
      </w:tr>
      <w:tr w:rsidR="00120997" w:rsidRPr="00120997" w:rsidTr="00583474">
        <w:tc>
          <w:tcPr>
            <w:tcW w:w="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Консультации по учебным программам Университета садоводов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10.00-17.00</w:t>
            </w:r>
          </w:p>
        </w:tc>
        <w:tc>
          <w:tcPr>
            <w:tcW w:w="43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0E6090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Представители Университета садоводов</w:t>
            </w:r>
          </w:p>
        </w:tc>
      </w:tr>
      <w:tr w:rsidR="00120997" w:rsidRPr="00120997" w:rsidTr="00583474">
        <w:tc>
          <w:tcPr>
            <w:tcW w:w="5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 xml:space="preserve">Консультация по энергоснабжению </w:t>
            </w:r>
            <w:proofErr w:type="spellStart"/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</w:p>
        </w:tc>
        <w:tc>
          <w:tcPr>
            <w:tcW w:w="17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13.00-17.00</w:t>
            </w:r>
          </w:p>
        </w:tc>
        <w:tc>
          <w:tcPr>
            <w:tcW w:w="435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0E6090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Эксперты "Союза садоводов России"</w:t>
            </w:r>
          </w:p>
        </w:tc>
      </w:tr>
      <w:tr w:rsidR="00120997" w:rsidRPr="00120997" w:rsidTr="00583474">
        <w:tc>
          <w:tcPr>
            <w:tcW w:w="501" w:type="dxa"/>
            <w:tcBorders>
              <w:bottom w:val="single" w:sz="4" w:space="0" w:color="538135" w:themeColor="accent6" w:themeShade="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538135" w:themeColor="accent6" w:themeShade="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Консультации по строительству на садовом участке</w:t>
            </w:r>
          </w:p>
        </w:tc>
        <w:tc>
          <w:tcPr>
            <w:tcW w:w="1701" w:type="dxa"/>
            <w:tcBorders>
              <w:bottom w:val="single" w:sz="4" w:space="0" w:color="538135" w:themeColor="accent6" w:themeShade="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10.00-17.00</w:t>
            </w:r>
          </w:p>
        </w:tc>
        <w:tc>
          <w:tcPr>
            <w:tcW w:w="4354" w:type="dxa"/>
            <w:tcBorders>
              <w:bottom w:val="single" w:sz="4" w:space="0" w:color="538135" w:themeColor="accent6" w:themeShade="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0E6090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Представители компании "Палитра-коттедж"</w:t>
            </w:r>
          </w:p>
        </w:tc>
      </w:tr>
      <w:tr w:rsidR="00120997" w:rsidRPr="00120997" w:rsidTr="00583474">
        <w:tc>
          <w:tcPr>
            <w:tcW w:w="5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 xml:space="preserve">Консультации по газификации </w:t>
            </w:r>
            <w:proofErr w:type="spellStart"/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СНТ</w:t>
            </w:r>
            <w:proofErr w:type="spellEnd"/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ТСН</w:t>
            </w:r>
            <w:proofErr w:type="spellEnd"/>
          </w:p>
        </w:tc>
        <w:tc>
          <w:tcPr>
            <w:tcW w:w="1701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120997">
            <w:pPr>
              <w:jc w:val="center"/>
              <w:rPr>
                <w:rFonts w:ascii="Tahoma" w:hAnsi="Tahoma" w:cs="Tahoma"/>
                <w:color w:val="333333"/>
              </w:rPr>
            </w:pPr>
          </w:p>
        </w:tc>
        <w:tc>
          <w:tcPr>
            <w:tcW w:w="4354" w:type="dxa"/>
            <w:shd w:val="clear" w:color="auto" w:fill="DBEB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997" w:rsidRPr="00120997" w:rsidRDefault="00120997" w:rsidP="000E6090">
            <w:pPr>
              <w:rPr>
                <w:rFonts w:ascii="Tahoma" w:hAnsi="Tahoma" w:cs="Tahoma"/>
                <w:color w:val="333333"/>
              </w:rPr>
            </w:pPr>
            <w:r w:rsidRPr="00120997">
              <w:rPr>
                <w:rFonts w:ascii="Tahoma" w:hAnsi="Tahoma" w:cs="Tahoma"/>
                <w:color w:val="333333"/>
                <w:sz w:val="22"/>
                <w:szCs w:val="22"/>
              </w:rPr>
              <w:t>Годов А.А.</w:t>
            </w:r>
          </w:p>
        </w:tc>
      </w:tr>
    </w:tbl>
    <w:p w:rsidR="00D63E5C" w:rsidRPr="009558D9" w:rsidRDefault="00CE1CA0" w:rsidP="00B01A45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9558D9">
        <w:rPr>
          <w:rFonts w:ascii="Tahoma" w:hAnsi="Tahoma" w:cs="Tahoma"/>
          <w:sz w:val="20"/>
          <w:szCs w:val="20"/>
        </w:rPr>
        <w:t>* Возможны дополнения по тема</w:t>
      </w:r>
      <w:r w:rsidR="00F94206">
        <w:rPr>
          <w:rFonts w:ascii="Tahoma" w:hAnsi="Tahoma" w:cs="Tahoma"/>
          <w:sz w:val="20"/>
          <w:szCs w:val="20"/>
        </w:rPr>
        <w:t>тике деловой программы выставки</w:t>
      </w:r>
    </w:p>
    <w:sectPr w:rsidR="00D63E5C" w:rsidRPr="009558D9" w:rsidSect="00EB737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22C3"/>
    <w:rsid w:val="00017199"/>
    <w:rsid w:val="00037286"/>
    <w:rsid w:val="000E6090"/>
    <w:rsid w:val="001164DD"/>
    <w:rsid w:val="00120997"/>
    <w:rsid w:val="00164D2F"/>
    <w:rsid w:val="00173129"/>
    <w:rsid w:val="00176B5A"/>
    <w:rsid w:val="001A2FC2"/>
    <w:rsid w:val="001B25BD"/>
    <w:rsid w:val="001D228F"/>
    <w:rsid w:val="001D51FF"/>
    <w:rsid w:val="00231845"/>
    <w:rsid w:val="002327FF"/>
    <w:rsid w:val="00250E8C"/>
    <w:rsid w:val="002628A3"/>
    <w:rsid w:val="00284D25"/>
    <w:rsid w:val="002D7890"/>
    <w:rsid w:val="002E4A95"/>
    <w:rsid w:val="00345F26"/>
    <w:rsid w:val="00355D52"/>
    <w:rsid w:val="003629F2"/>
    <w:rsid w:val="003D1A08"/>
    <w:rsid w:val="004B0A71"/>
    <w:rsid w:val="004C2890"/>
    <w:rsid w:val="004C367C"/>
    <w:rsid w:val="00583474"/>
    <w:rsid w:val="005B7194"/>
    <w:rsid w:val="00612AD9"/>
    <w:rsid w:val="006556A8"/>
    <w:rsid w:val="00670310"/>
    <w:rsid w:val="006964D1"/>
    <w:rsid w:val="006C27A1"/>
    <w:rsid w:val="008044AF"/>
    <w:rsid w:val="00847B9C"/>
    <w:rsid w:val="008C0EA3"/>
    <w:rsid w:val="008E2C49"/>
    <w:rsid w:val="008F4437"/>
    <w:rsid w:val="008F62C1"/>
    <w:rsid w:val="0095175B"/>
    <w:rsid w:val="009558D9"/>
    <w:rsid w:val="00964A50"/>
    <w:rsid w:val="00A13C97"/>
    <w:rsid w:val="00AA38E7"/>
    <w:rsid w:val="00AA756F"/>
    <w:rsid w:val="00AF056D"/>
    <w:rsid w:val="00B01A45"/>
    <w:rsid w:val="00B2111E"/>
    <w:rsid w:val="00B4424A"/>
    <w:rsid w:val="00B53D60"/>
    <w:rsid w:val="00B90470"/>
    <w:rsid w:val="00BA242C"/>
    <w:rsid w:val="00BB40BA"/>
    <w:rsid w:val="00BD2AD1"/>
    <w:rsid w:val="00C521FC"/>
    <w:rsid w:val="00C621E7"/>
    <w:rsid w:val="00CB192E"/>
    <w:rsid w:val="00CE1CA0"/>
    <w:rsid w:val="00D33B1B"/>
    <w:rsid w:val="00D63E5C"/>
    <w:rsid w:val="00D95A88"/>
    <w:rsid w:val="00DB5481"/>
    <w:rsid w:val="00E06FB6"/>
    <w:rsid w:val="00E23C17"/>
    <w:rsid w:val="00E34B21"/>
    <w:rsid w:val="00E607CE"/>
    <w:rsid w:val="00E83A44"/>
    <w:rsid w:val="00E877CB"/>
    <w:rsid w:val="00EA7C00"/>
    <w:rsid w:val="00EE22C3"/>
    <w:rsid w:val="00F94206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5">
    <w:name w:val="Знак Знак Знак Знак"/>
    <w:basedOn w:val="a"/>
    <w:rsid w:val="00696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6964D1"/>
    <w:pPr>
      <w:spacing w:before="100" w:beforeAutospacing="1" w:after="100" w:afterAutospacing="1"/>
    </w:pPr>
  </w:style>
  <w:style w:type="table" w:customStyle="1" w:styleId="a7">
    <w:name w:val="ДОС"/>
    <w:basedOn w:val="-6"/>
    <w:uiPriority w:val="99"/>
    <w:qFormat/>
    <w:rsid w:val="00C521FC"/>
    <w:pPr>
      <w:jc w:val="center"/>
    </w:pPr>
    <w:rPr>
      <w:rFonts w:ascii="Tahoma" w:hAnsi="Tahom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DBEBD0"/>
      <w:vAlign w:val="center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8">
    <w:name w:val="Table Grid"/>
    <w:basedOn w:val="a1"/>
    <w:uiPriority w:val="39"/>
    <w:rsid w:val="00C5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3-6"/>
    <w:uiPriority w:val="99"/>
    <w:qFormat/>
    <w:rsid w:val="003D1A08"/>
    <w:rPr>
      <w:rFonts w:ascii="Tahoma" w:hAnsi="Tahoma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669D41"/>
        <w:left w:val="single" w:sz="8" w:space="0" w:color="669D41"/>
        <w:bottom w:val="single" w:sz="8" w:space="0" w:color="669D41"/>
        <w:right w:val="single" w:sz="8" w:space="0" w:color="669D41"/>
        <w:insideH w:val="single" w:sz="8" w:space="0" w:color="669D41"/>
        <w:insideV w:val="single" w:sz="8" w:space="0" w:color="669D4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">
    <w:name w:val="Colorful Grid Accent 6"/>
    <w:basedOn w:val="a1"/>
    <w:uiPriority w:val="73"/>
    <w:rsid w:val="00C52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-6">
    <w:name w:val="Medium Grid 3 Accent 6"/>
    <w:basedOn w:val="a1"/>
    <w:uiPriority w:val="69"/>
    <w:rsid w:val="003D1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 Интероптторг</dc:creator>
  <cp:lastModifiedBy>OA</cp:lastModifiedBy>
  <cp:revision>24</cp:revision>
  <dcterms:created xsi:type="dcterms:W3CDTF">2018-04-05T13:17:00Z</dcterms:created>
  <dcterms:modified xsi:type="dcterms:W3CDTF">2019-04-16T17:18:00Z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